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3C490" w14:textId="2B6C924D" w:rsidR="00126541" w:rsidRPr="00480DD2" w:rsidRDefault="33CF28F6" w:rsidP="1C0BB789">
      <w:pPr>
        <w:pStyle w:val="Title"/>
        <w:jc w:val="center"/>
        <w:rPr>
          <w:rFonts w:ascii="Tahoma" w:hAnsi="Tahoma" w:cs="Tahoma"/>
          <w:sz w:val="48"/>
          <w:szCs w:val="48"/>
        </w:rPr>
      </w:pPr>
      <w:r w:rsidRPr="00480DD2">
        <w:rPr>
          <w:rFonts w:ascii="Tahoma" w:hAnsi="Tahoma" w:cs="Tahoma"/>
          <w:sz w:val="48"/>
          <w:szCs w:val="48"/>
        </w:rPr>
        <w:t>Chromatography</w:t>
      </w:r>
    </w:p>
    <w:p w14:paraId="31084232" w14:textId="40CDC7E7" w:rsidR="000851D7" w:rsidRDefault="5277DC21" w:rsidP="1C0BB789">
      <w:pPr>
        <w:pStyle w:val="Heading1"/>
        <w:spacing w:line="240" w:lineRule="auto"/>
      </w:pPr>
      <w:r>
        <w:t>Introduction</w:t>
      </w:r>
    </w:p>
    <w:p w14:paraId="0645F1F7" w14:textId="63FF97F5" w:rsidR="007D3B68" w:rsidRPr="007D3B68" w:rsidRDefault="33CF28F6" w:rsidP="1C0BB789">
      <w:pPr>
        <w:spacing w:line="240" w:lineRule="auto"/>
      </w:pPr>
      <w:r>
        <w:t xml:space="preserve">Chromatography, as used in </w:t>
      </w:r>
      <w:r w:rsidR="2DE06A85">
        <w:t>c</w:t>
      </w:r>
      <w:r>
        <w:t xml:space="preserve">hemistry, is the separation of different constituents in a solution (technically “or in a mixture”). The name </w:t>
      </w:r>
      <w:r w:rsidR="61BFC571">
        <w:t>comes from some early experiments where different chrom</w:t>
      </w:r>
      <w:r w:rsidR="531DC26B">
        <w:t>o</w:t>
      </w:r>
      <w:r w:rsidR="61BFC571">
        <w:t>phores (</w:t>
      </w:r>
      <w:r w:rsidR="531DC26B">
        <w:t xml:space="preserve">chemicals that have a visual color) </w:t>
      </w:r>
      <w:r w:rsidR="498D4196">
        <w:t xml:space="preserve">were </w:t>
      </w:r>
      <w:r w:rsidR="531DC26B">
        <w:t>separated by scientists working on the biochemistry of plants</w:t>
      </w:r>
      <w:r w:rsidR="73CC341B">
        <w:t xml:space="preserve"> </w:t>
      </w:r>
      <w:r w:rsidR="531DC26B">
        <w:t>(1).</w:t>
      </w:r>
    </w:p>
    <w:p w14:paraId="3451C4B2" w14:textId="4E51E7DE" w:rsidR="007D3B68" w:rsidRDefault="531DC26B" w:rsidP="1C0BB789">
      <w:pPr>
        <w:spacing w:line="240" w:lineRule="auto"/>
      </w:pPr>
      <w:r>
        <w:t xml:space="preserve">In the modern chemical laboratory, chromatography is achieved using very specialized instruments such as GC (gas chromatography) and HPLC (high pressure liquid chromatography). In this lab, however, we will use index cards as our chromatographic instrument. </w:t>
      </w:r>
    </w:p>
    <w:p w14:paraId="40EDF7A5" w14:textId="197F5C22" w:rsidR="00902F5B" w:rsidRDefault="531DC26B" w:rsidP="1C0BB789">
      <w:pPr>
        <w:pStyle w:val="Heading1"/>
        <w:spacing w:line="240" w:lineRule="auto"/>
      </w:pPr>
      <w:r>
        <w:t>Scenario</w:t>
      </w:r>
    </w:p>
    <w:p w14:paraId="153F0A69" w14:textId="47D20628" w:rsidR="00902F5B" w:rsidRDefault="531DC26B" w:rsidP="1C0BB789">
      <w:pPr>
        <w:spacing w:line="240" w:lineRule="auto"/>
      </w:pPr>
      <w:r>
        <w:t xml:space="preserve">As a backstory for this lab – put yourself in the character of a forensic scientist trying to solve a crime. </w:t>
      </w:r>
    </w:p>
    <w:p w14:paraId="34999021" w14:textId="21F2214F" w:rsidR="00902F5B" w:rsidRDefault="531DC26B" w:rsidP="1C0BB789">
      <w:pPr>
        <w:spacing w:line="240" w:lineRule="auto"/>
      </w:pPr>
      <w:r>
        <w:t xml:space="preserve">A “bad guy” has done something nefarious and left a </w:t>
      </w:r>
      <w:r w:rsidR="3A0FF99C">
        <w:t xml:space="preserve">ransom </w:t>
      </w:r>
      <w:r>
        <w:t xml:space="preserve">note at the scene of the crime. </w:t>
      </w:r>
      <w:r w:rsidR="7127E902">
        <w:t>Five different potential suspects were arrested, and each had a different pen on them.</w:t>
      </w:r>
      <w:r>
        <w:t xml:space="preserve"> </w:t>
      </w:r>
    </w:p>
    <w:p w14:paraId="04A9F5A3" w14:textId="5DCEF064" w:rsidR="00902F5B" w:rsidRDefault="06F04B6E" w:rsidP="1C0BB789">
      <w:pPr>
        <w:spacing w:line="240" w:lineRule="auto"/>
      </w:pPr>
      <w:r>
        <w:t>Your job is to perform chromatography experiments to determine which pen was used to write the note.</w:t>
      </w:r>
    </w:p>
    <w:p w14:paraId="1BC89251" w14:textId="4D33E96F" w:rsidR="000851D7" w:rsidRPr="00995898" w:rsidRDefault="5277DC21" w:rsidP="1C0BB789">
      <w:pPr>
        <w:pStyle w:val="Heading1"/>
        <w:spacing w:before="0" w:line="240" w:lineRule="auto"/>
      </w:pPr>
      <w:r>
        <w:t>Materials and Methods</w:t>
      </w:r>
    </w:p>
    <w:p w14:paraId="763DA414" w14:textId="6439F8DD" w:rsidR="000851D7" w:rsidRDefault="724E4869" w:rsidP="1C0BB789">
      <w:pPr>
        <w:spacing w:line="240" w:lineRule="auto"/>
      </w:pPr>
      <w:r>
        <w:t>Three</w:t>
      </w:r>
      <w:r w:rsidR="009A6BAD">
        <w:t xml:space="preserve"> </w:t>
      </w:r>
      <w:bookmarkStart w:id="0" w:name="_Int_uFeVFHeG"/>
      <w:r w:rsidR="009A6BAD">
        <w:t>150 m</w:t>
      </w:r>
      <w:bookmarkEnd w:id="0"/>
      <w:r w:rsidR="009A6BAD">
        <w:t xml:space="preserve">L (or larger) beakers [you </w:t>
      </w:r>
      <w:bookmarkStart w:id="1" w:name="_Int_4S3zfVE3"/>
      <w:r w:rsidR="009A6BAD">
        <w:t>probably want</w:t>
      </w:r>
      <w:bookmarkEnd w:id="1"/>
      <w:r w:rsidR="009A6BAD">
        <w:t xml:space="preserve"> these to be the same size] </w:t>
      </w:r>
    </w:p>
    <w:p w14:paraId="5F80F0BD" w14:textId="24EFFF1C" w:rsidR="007D3B68" w:rsidRDefault="074936BD" w:rsidP="1C0BB789">
      <w:pPr>
        <w:spacing w:line="240" w:lineRule="auto"/>
      </w:pPr>
      <w:r>
        <w:t>Three c</w:t>
      </w:r>
      <w:r w:rsidR="009A6BAD">
        <w:t xml:space="preserve">ut index cards </w:t>
      </w:r>
    </w:p>
    <w:p w14:paraId="213B2577" w14:textId="7C231C76" w:rsidR="00942654" w:rsidRDefault="00942654" w:rsidP="1C0BB789">
      <w:pPr>
        <w:spacing w:line="240" w:lineRule="auto"/>
      </w:pPr>
      <w:r>
        <w:t>mm scale rulers</w:t>
      </w:r>
    </w:p>
    <w:p w14:paraId="0C6DB93C" w14:textId="275F29AA" w:rsidR="007D3B68" w:rsidRDefault="009A6BAD" w:rsidP="1C0BB789">
      <w:pPr>
        <w:spacing w:line="240" w:lineRule="auto"/>
      </w:pPr>
      <w:r>
        <w:t xml:space="preserve">The </w:t>
      </w:r>
      <w:r w:rsidR="5CF6BADC">
        <w:t>ransom</w:t>
      </w:r>
      <w:r>
        <w:t xml:space="preserve"> </w:t>
      </w:r>
      <w:bookmarkStart w:id="2" w:name="_Int_zTmvFi22"/>
      <w:proofErr w:type="gramStart"/>
      <w:r>
        <w:t>note</w:t>
      </w:r>
      <w:bookmarkEnd w:id="2"/>
      <w:proofErr w:type="gramEnd"/>
    </w:p>
    <w:p w14:paraId="29C0D9EE" w14:textId="58A6DECB" w:rsidR="00215FB9" w:rsidRDefault="1C18A1D2" w:rsidP="1C0BB789">
      <w:pPr>
        <w:spacing w:after="0" w:line="240" w:lineRule="auto"/>
      </w:pPr>
      <w:r>
        <w:t xml:space="preserve">Solvents: </w:t>
      </w:r>
    </w:p>
    <w:p w14:paraId="7293C49F" w14:textId="3F301CDA" w:rsidR="00215FB9" w:rsidRDefault="1C18A1D2" w:rsidP="1C0BB789">
      <w:pPr>
        <w:spacing w:after="0" w:line="240" w:lineRule="auto"/>
      </w:pPr>
      <w:r>
        <w:t>Ethanol</w:t>
      </w:r>
      <w:r w:rsidR="123AAA6B">
        <w:t xml:space="preserve"> - </w:t>
      </w:r>
      <w:r w:rsidR="0F0042AC">
        <w:t>Flammable, Reproductive Toxin</w:t>
      </w:r>
    </w:p>
    <w:p w14:paraId="3D428E5A" w14:textId="18D09D0E" w:rsidR="00215FB9" w:rsidRDefault="1C18A1D2" w:rsidP="1C0BB789">
      <w:pPr>
        <w:spacing w:after="0" w:line="240" w:lineRule="auto"/>
      </w:pPr>
      <w:r>
        <w:t>Acetone</w:t>
      </w:r>
      <w:r w:rsidR="05A3BFAD">
        <w:t xml:space="preserve"> – Flammable, Reproductive Toxin</w:t>
      </w:r>
    </w:p>
    <w:p w14:paraId="29E3E2F3" w14:textId="158B0594" w:rsidR="00215FB9" w:rsidRDefault="3CC62F39" w:rsidP="1C0BB789">
      <w:pPr>
        <w:spacing w:after="0" w:line="240" w:lineRule="auto"/>
      </w:pPr>
      <w:r>
        <w:t>50:50 Hexane</w:t>
      </w:r>
      <w:r w:rsidR="0F4D214F">
        <w:t xml:space="preserve">/ </w:t>
      </w:r>
      <w:r>
        <w:t>Ethyl-Acetate</w:t>
      </w:r>
      <w:r w:rsidR="50327DF1">
        <w:t xml:space="preserve"> – Flammable, Mutagenic, Toxic</w:t>
      </w:r>
    </w:p>
    <w:p w14:paraId="4340B3A8" w14:textId="24391C1C" w:rsidR="000851D7" w:rsidRDefault="000851D7" w:rsidP="1C0BB789">
      <w:pPr>
        <w:spacing w:after="0" w:line="240" w:lineRule="auto"/>
      </w:pPr>
    </w:p>
    <w:p w14:paraId="0A538E65" w14:textId="4E3B7DAD" w:rsidR="1E9399C6" w:rsidRDefault="1E9399C6" w:rsidP="223E3AE5">
      <w:pPr>
        <w:spacing w:after="0" w:line="240" w:lineRule="auto"/>
      </w:pPr>
      <w:r w:rsidRPr="223E3AE5">
        <w:rPr>
          <w:b/>
          <w:bCs/>
        </w:rPr>
        <w:t>Caution:</w:t>
      </w:r>
      <w:r>
        <w:t xml:space="preserve"> </w:t>
      </w:r>
      <w:r w:rsidR="312690FA">
        <w:t>Ensure adequate ventilation. Remove all sources of ignition. Inhalation of high vapor concentrations may cause symptoms like headache, dizziness, or tiredness.</w:t>
      </w:r>
    </w:p>
    <w:p w14:paraId="3DF8341D" w14:textId="5989CA85" w:rsidR="000851D7" w:rsidRDefault="5277DC21" w:rsidP="1C0BB789">
      <w:pPr>
        <w:pStyle w:val="Heading1"/>
        <w:spacing w:after="240" w:line="240" w:lineRule="auto"/>
      </w:pPr>
      <w:r>
        <w:t>Procedure</w:t>
      </w:r>
    </w:p>
    <w:p w14:paraId="1E629390" w14:textId="04BF55FA" w:rsidR="007D3B68" w:rsidRDefault="0C4EF8AC" w:rsidP="1C0BB789">
      <w:pPr>
        <w:spacing w:line="240" w:lineRule="auto"/>
      </w:pPr>
      <w:r>
        <w:t xml:space="preserve">Part 1: </w:t>
      </w:r>
      <w:r w:rsidR="7B6B146A">
        <w:t xml:space="preserve">Determine the Rf of five different inks in 3 different </w:t>
      </w:r>
      <w:r w:rsidR="00480DD2">
        <w:t>solvents.</w:t>
      </w:r>
    </w:p>
    <w:p w14:paraId="593414EB" w14:textId="375C0C76" w:rsidR="00F7BAAC" w:rsidRDefault="0F60B6E0" w:rsidP="1C0BB789">
      <w:pPr>
        <w:pStyle w:val="ListParagraph"/>
        <w:numPr>
          <w:ilvl w:val="0"/>
          <w:numId w:val="1"/>
        </w:numPr>
        <w:spacing w:line="240" w:lineRule="auto"/>
      </w:pPr>
      <w:r>
        <w:t>Using each of the five suspect pens, p</w:t>
      </w:r>
      <w:r w:rsidR="7B6B146A">
        <w:t xml:space="preserve">ut “spots” on each of three index card </w:t>
      </w:r>
      <w:r w:rsidR="3E0C40A4">
        <w:t>pieces (</w:t>
      </w:r>
      <w:r w:rsidR="7B6B146A">
        <w:t xml:space="preserve">already cut for you) along the first (lowest) line on the </w:t>
      </w:r>
      <w:proofErr w:type="gramStart"/>
      <w:r w:rsidR="7B6B146A">
        <w:t>card</w:t>
      </w:r>
      <w:proofErr w:type="gramEnd"/>
    </w:p>
    <w:p w14:paraId="4F8DF7EA" w14:textId="77777777" w:rsidR="007A691F" w:rsidRDefault="007A691F" w:rsidP="1C0BB789">
      <w:pPr>
        <w:pStyle w:val="ListParagraph"/>
        <w:spacing w:line="240" w:lineRule="auto"/>
        <w:ind w:left="360"/>
      </w:pPr>
    </w:p>
    <w:p w14:paraId="60451754" w14:textId="3680DC90" w:rsidR="00DC45E5" w:rsidRDefault="7B6B146A" w:rsidP="1C0BB789">
      <w:pPr>
        <w:pStyle w:val="ListParagraph"/>
        <w:numPr>
          <w:ilvl w:val="0"/>
          <w:numId w:val="1"/>
        </w:numPr>
        <w:spacing w:line="240" w:lineRule="auto"/>
      </w:pPr>
      <w:r>
        <w:t xml:space="preserve">Put the card into a beaker </w:t>
      </w:r>
      <w:r w:rsidR="024374CE">
        <w:t>with</w:t>
      </w:r>
      <w:r>
        <w:t xml:space="preserve"> the </w:t>
      </w:r>
      <w:r w:rsidR="18E40098">
        <w:t xml:space="preserve">spots close to </w:t>
      </w:r>
      <w:r>
        <w:t xml:space="preserve">the bottom of the </w:t>
      </w:r>
      <w:proofErr w:type="gramStart"/>
      <w:r>
        <w:t>beaker</w:t>
      </w:r>
      <w:proofErr w:type="gramEnd"/>
    </w:p>
    <w:p w14:paraId="65B78F4E" w14:textId="77777777" w:rsidR="007A691F" w:rsidRDefault="007A691F" w:rsidP="1C0BB789">
      <w:pPr>
        <w:pStyle w:val="ListParagraph"/>
        <w:spacing w:line="240" w:lineRule="auto"/>
      </w:pPr>
    </w:p>
    <w:p w14:paraId="6471A175" w14:textId="63023821" w:rsidR="00F7BAAC" w:rsidRDefault="7B6B146A" w:rsidP="1C0BB789">
      <w:pPr>
        <w:pStyle w:val="ListParagraph"/>
        <w:numPr>
          <w:ilvl w:val="0"/>
          <w:numId w:val="1"/>
        </w:numPr>
        <w:spacing w:line="240" w:lineRule="auto"/>
      </w:pPr>
      <w:r>
        <w:t xml:space="preserve">Add one of the solvents to the beaker. You should add </w:t>
      </w:r>
      <w:r w:rsidR="06C11445">
        <w:t xml:space="preserve">just </w:t>
      </w:r>
      <w:r>
        <w:t>enough to make sure</w:t>
      </w:r>
      <w:r w:rsidR="0AEC02CD">
        <w:t xml:space="preserve"> the bottom of the beaker is </w:t>
      </w:r>
      <w:r w:rsidR="489930D7">
        <w:t>covered,</w:t>
      </w:r>
      <w:r w:rsidR="0AEC02CD">
        <w:t xml:space="preserve"> and the card</w:t>
      </w:r>
      <w:r w:rsidR="546529B9">
        <w:t>’s edge</w:t>
      </w:r>
      <w:r w:rsidR="0AEC02CD">
        <w:t xml:space="preserve"> is submerged</w:t>
      </w:r>
      <w:r>
        <w:t xml:space="preserve">– but it is important that the solvent is NOT </w:t>
      </w:r>
      <w:r w:rsidR="2E63D3E9">
        <w:t xml:space="preserve">in contact with the spots </w:t>
      </w:r>
      <w:proofErr w:type="gramStart"/>
      <w:r w:rsidR="2E63D3E9">
        <w:t>themselves</w:t>
      </w:r>
      <w:proofErr w:type="gramEnd"/>
    </w:p>
    <w:p w14:paraId="7F6B2FEC" w14:textId="77777777" w:rsidR="007A691F" w:rsidRDefault="007A691F" w:rsidP="1C0BB789">
      <w:pPr>
        <w:pStyle w:val="ListParagraph"/>
        <w:spacing w:line="240" w:lineRule="auto"/>
      </w:pPr>
    </w:p>
    <w:p w14:paraId="4533FD2A" w14:textId="2CB595A6" w:rsidR="00DC45E5" w:rsidRDefault="7B1C86C7" w:rsidP="1C0BB789">
      <w:pPr>
        <w:pStyle w:val="ListParagraph"/>
        <w:numPr>
          <w:ilvl w:val="0"/>
          <w:numId w:val="1"/>
        </w:numPr>
        <w:spacing w:line="240" w:lineRule="auto"/>
      </w:pPr>
      <w:r>
        <w:t xml:space="preserve">Watch the solvent as it wets the card </w:t>
      </w:r>
      <w:r w:rsidR="5B7BD88E">
        <w:t xml:space="preserve">and “crawls” </w:t>
      </w:r>
      <w:r>
        <w:t xml:space="preserve">from </w:t>
      </w:r>
      <w:r w:rsidR="00E404EA">
        <w:t>bottom</w:t>
      </w:r>
      <w:r>
        <w:t xml:space="preserve"> to </w:t>
      </w:r>
      <w:r w:rsidR="00E404EA">
        <w:t>top</w:t>
      </w:r>
      <w:r>
        <w:t xml:space="preserve">. </w:t>
      </w:r>
      <w:r w:rsidR="6FB0C75E">
        <w:t>[Pick a “finish line” to watch for</w:t>
      </w:r>
      <w:r w:rsidR="00E404EA">
        <w:t xml:space="preserve">, </w:t>
      </w:r>
      <w:r w:rsidR="0D303812">
        <w:t>do not</w:t>
      </w:r>
      <w:r w:rsidR="00E404EA">
        <w:t xml:space="preserve"> let it get to the very </w:t>
      </w:r>
      <w:r w:rsidR="00942654">
        <w:t>top of the card</w:t>
      </w:r>
      <w:r w:rsidR="6FB0C75E">
        <w:t>]</w:t>
      </w:r>
    </w:p>
    <w:p w14:paraId="1BB13D3E" w14:textId="77777777" w:rsidR="007A691F" w:rsidRDefault="007A691F" w:rsidP="1C0BB789">
      <w:pPr>
        <w:pStyle w:val="ListParagraph"/>
        <w:spacing w:line="240" w:lineRule="auto"/>
      </w:pPr>
    </w:p>
    <w:p w14:paraId="5F736FE3" w14:textId="6A8CBD52" w:rsidR="6FB0C75E" w:rsidRDefault="6FB0C75E" w:rsidP="1C0BB789">
      <w:pPr>
        <w:pStyle w:val="ListParagraph"/>
        <w:numPr>
          <w:ilvl w:val="0"/>
          <w:numId w:val="1"/>
        </w:numPr>
        <w:spacing w:line="240" w:lineRule="auto"/>
      </w:pPr>
      <w:r>
        <w:t xml:space="preserve">When your solvent reaches the “finish line” on the card, immediately remove the card from the </w:t>
      </w:r>
      <w:proofErr w:type="gramStart"/>
      <w:r>
        <w:t>beaker</w:t>
      </w:r>
      <w:proofErr w:type="gramEnd"/>
    </w:p>
    <w:p w14:paraId="138D5F30" w14:textId="77777777" w:rsidR="007A691F" w:rsidRDefault="007A691F" w:rsidP="1C0BB789">
      <w:pPr>
        <w:pStyle w:val="ListParagraph"/>
        <w:spacing w:line="240" w:lineRule="auto"/>
      </w:pPr>
    </w:p>
    <w:p w14:paraId="1EDCC05F" w14:textId="6EB76708" w:rsidR="6FB0C75E" w:rsidRDefault="6FB0C75E" w:rsidP="1C0BB789">
      <w:pPr>
        <w:pStyle w:val="ListParagraph"/>
        <w:numPr>
          <w:ilvl w:val="0"/>
          <w:numId w:val="1"/>
        </w:numPr>
        <w:spacing w:before="240" w:line="240" w:lineRule="auto"/>
      </w:pPr>
      <w:r>
        <w:t xml:space="preserve">For each ink spot, measure the distance that the ink traveled (or </w:t>
      </w:r>
      <w:bookmarkStart w:id="3" w:name="_Int_BJ4RvztE"/>
      <w:r>
        <w:t>different parts</w:t>
      </w:r>
      <w:bookmarkEnd w:id="3"/>
      <w:r>
        <w:t xml:space="preserve"> of the ink if it </w:t>
      </w:r>
      <w:r w:rsidR="00802FAF">
        <w:t>separates</w:t>
      </w:r>
      <w:r>
        <w:t>)</w:t>
      </w:r>
      <w:r w:rsidR="3F7C64D6">
        <w:t>, then</w:t>
      </w:r>
      <w:r>
        <w:t xml:space="preserve"> measure the total distance travelled by the solvent front</w:t>
      </w:r>
      <w:r w:rsidR="0DA81F29">
        <w:t xml:space="preserve"> (measure from where the ink spots started to the “finish line” for this last part).</w:t>
      </w:r>
      <w:r w:rsidR="00F4382C">
        <w:t xml:space="preserve"> </w:t>
      </w:r>
    </w:p>
    <w:p w14:paraId="15D692B2" w14:textId="77777777" w:rsidR="00995898" w:rsidRDefault="00995898" w:rsidP="1C0BB789">
      <w:pPr>
        <w:pStyle w:val="ListParagraph"/>
        <w:spacing w:line="240" w:lineRule="auto"/>
        <w:ind w:left="360"/>
      </w:pPr>
    </w:p>
    <w:p w14:paraId="1966BCCD" w14:textId="6C15581B" w:rsidR="04767491" w:rsidRDefault="00802FAF" w:rsidP="1C0BB789">
      <w:pPr>
        <w:pStyle w:val="ListParagraph"/>
        <w:numPr>
          <w:ilvl w:val="0"/>
          <w:numId w:val="1"/>
        </w:numPr>
        <w:spacing w:before="240" w:line="240" w:lineRule="auto"/>
      </w:pPr>
      <w:r>
        <w:t xml:space="preserve">The distance your ink traveled will be </w:t>
      </w:r>
      <w:r w:rsidRPr="1C0BB789">
        <w:rPr>
          <w:rFonts w:ascii="Times New Roman" w:eastAsia="Times New Roman" w:hAnsi="Times New Roman" w:cs="Times New Roman"/>
          <w:b/>
          <w:bCs/>
          <w:i/>
          <w:iCs/>
        </w:rPr>
        <w:t>‘D’</w:t>
      </w:r>
      <w:r>
        <w:t xml:space="preserve"> and the distance the solvent travelled will be</w:t>
      </w:r>
      <w:r w:rsidR="706F33EB">
        <w:t xml:space="preserve"> </w:t>
      </w:r>
      <w:r w:rsidR="706F33EB" w:rsidRPr="1C0BB789">
        <w:rPr>
          <w:rFonts w:ascii="Times New Roman" w:eastAsia="Times New Roman" w:hAnsi="Times New Roman" w:cs="Times New Roman"/>
          <w:b/>
          <w:bCs/>
          <w:i/>
          <w:iCs/>
        </w:rPr>
        <w:t>‘F.’</w:t>
      </w:r>
      <w:r w:rsidR="2C5DE380" w:rsidRPr="1C0BB789">
        <w:rPr>
          <w:rFonts w:ascii="Times New Roman" w:eastAsia="Times New Roman" w:hAnsi="Times New Roman" w:cs="Times New Roman"/>
          <w:b/>
          <w:bCs/>
          <w:i/>
          <w:iCs/>
        </w:rPr>
        <w:t xml:space="preserve"> </w:t>
      </w:r>
      <w:r w:rsidR="04767491">
        <w:t>Calculate the R</w:t>
      </w:r>
      <w:r w:rsidR="04767491" w:rsidRPr="1C0BB789">
        <w:rPr>
          <w:vertAlign w:val="subscript"/>
        </w:rPr>
        <w:t>f</w:t>
      </w:r>
      <w:r w:rsidR="04767491">
        <w:t xml:space="preserve"> for each ink</w:t>
      </w:r>
      <w:r w:rsidR="0D9DA3B1">
        <w:t>,</w:t>
      </w:r>
      <w:r w:rsidR="04767491">
        <w:t xml:space="preserve"> or each component of inks</w:t>
      </w:r>
      <w:r w:rsidR="7498A239">
        <w:t>,</w:t>
      </w:r>
      <w:r w:rsidR="04767491">
        <w:t xml:space="preserve"> that</w:t>
      </w:r>
      <w:r w:rsidR="5BC4AE0A">
        <w:t xml:space="preserve"> separated</w:t>
      </w:r>
      <w:r w:rsidR="04767491">
        <w:t xml:space="preserve"> by the following equation: </w:t>
      </w:r>
    </w:p>
    <w:p w14:paraId="1ABDF2A4" w14:textId="0F2AD427" w:rsidR="00011115" w:rsidRDefault="00480DD2" w:rsidP="1C0BB789">
      <w:pPr>
        <w:pStyle w:val="ListParagraph"/>
        <w:spacing w:line="240" w:lineRule="auto"/>
        <w:ind w:left="360"/>
        <w:jc w:val="center"/>
      </w:pPr>
      <m:oMathPara>
        <m:oMath>
          <m:sSub>
            <m:sSubPr>
              <m:ctrlPr>
                <w:rPr>
                  <w:rFonts w:ascii="Cambria Math" w:hAnsi="Cambria Math"/>
                  <w:i/>
                </w:rPr>
              </m:ctrlPr>
            </m:sSubPr>
            <m:e>
              <m:r>
                <w:rPr>
                  <w:rFonts w:ascii="Cambria Math" w:hAnsi="Cambria Math"/>
                </w:rPr>
                <m:t>K</m:t>
              </m:r>
            </m:e>
            <m:sub>
              <m:r>
                <w:rPr>
                  <w:rFonts w:ascii="Cambria Math" w:hAnsi="Cambria Math"/>
                </w:rPr>
                <m:t>f</m:t>
              </m:r>
            </m:sub>
          </m:sSub>
          <m:r>
            <w:rPr>
              <w:rFonts w:ascii="Cambria Math" w:hAnsi="Cambria Math"/>
            </w:rPr>
            <m:t xml:space="preserve">= </m:t>
          </m:r>
          <m:f>
            <m:fPr>
              <m:ctrlPr>
                <w:rPr>
                  <w:rFonts w:ascii="Cambria Math" w:hAnsi="Cambria Math"/>
                  <w:i/>
                </w:rPr>
              </m:ctrlPr>
            </m:fPr>
            <m:num>
              <m:r>
                <w:rPr>
                  <w:rFonts w:ascii="Cambria Math" w:hAnsi="Cambria Math"/>
                </w:rPr>
                <m:t>D</m:t>
              </m:r>
            </m:num>
            <m:den>
              <m:r>
                <w:rPr>
                  <w:rFonts w:ascii="Cambria Math" w:hAnsi="Cambria Math"/>
                </w:rPr>
                <m:t>F</m:t>
              </m:r>
            </m:den>
          </m:f>
          <m:r>
            <w:br/>
          </m:r>
        </m:oMath>
      </m:oMathPara>
    </w:p>
    <w:p w14:paraId="3A66FA2B" w14:textId="2B8ED816" w:rsidR="6C618108" w:rsidRDefault="6F6474DF" w:rsidP="1C0BB789">
      <w:pPr>
        <w:pStyle w:val="ListParagraph"/>
        <w:numPr>
          <w:ilvl w:val="0"/>
          <w:numId w:val="1"/>
        </w:numPr>
        <w:spacing w:before="240" w:line="240" w:lineRule="auto"/>
      </w:pPr>
      <w:r>
        <w:t xml:space="preserve">Repeat this for each of the </w:t>
      </w:r>
      <w:r w:rsidR="4356C347">
        <w:t xml:space="preserve">remaining </w:t>
      </w:r>
      <w:r w:rsidR="00480DD2">
        <w:t>solvents.</w:t>
      </w:r>
    </w:p>
    <w:p w14:paraId="364063A6" w14:textId="2A452E95" w:rsidR="007D3B68" w:rsidRDefault="007D3B68" w:rsidP="1C0BB789">
      <w:pPr>
        <w:spacing w:after="0" w:line="240" w:lineRule="auto"/>
      </w:pPr>
    </w:p>
    <w:p w14:paraId="3767AB86" w14:textId="55895229" w:rsidR="007D3B68" w:rsidRDefault="0C4EF8AC" w:rsidP="1C0BB789">
      <w:pPr>
        <w:spacing w:line="240" w:lineRule="auto"/>
      </w:pPr>
      <w:r>
        <w:t>Part 2:</w:t>
      </w:r>
      <w:r w:rsidR="081BE8FF">
        <w:t xml:space="preserve"> </w:t>
      </w:r>
      <w:r w:rsidR="4F7EC407">
        <w:t>Testing the Note</w:t>
      </w:r>
    </w:p>
    <w:p w14:paraId="1C08E870" w14:textId="0529FA04" w:rsidR="1A482F94" w:rsidRDefault="4F7EC407" w:rsidP="1C0BB789">
      <w:pPr>
        <w:pStyle w:val="ListParagraph"/>
        <w:numPr>
          <w:ilvl w:val="0"/>
          <w:numId w:val="2"/>
        </w:numPr>
        <w:spacing w:line="240" w:lineRule="auto"/>
      </w:pPr>
      <w:r>
        <w:t xml:space="preserve">You should now have an Rf for each ink (or each component of some of the inks) in each solvent. Decide how you should use “The Note” </w:t>
      </w:r>
      <w:r w:rsidR="2CE193E8">
        <w:t xml:space="preserve">provided to you (the “evidence” left at the scene from the scenario) and the solvents to decide which pen was used to write </w:t>
      </w:r>
      <w:proofErr w:type="gramStart"/>
      <w:r w:rsidR="2CE193E8">
        <w:t>it</w:t>
      </w:r>
      <w:proofErr w:type="gramEnd"/>
    </w:p>
    <w:p w14:paraId="7D1C0644" w14:textId="77777777" w:rsidR="007A691F" w:rsidRDefault="007A691F" w:rsidP="1C0BB789">
      <w:pPr>
        <w:pStyle w:val="ListParagraph"/>
        <w:spacing w:line="240" w:lineRule="auto"/>
        <w:ind w:left="360"/>
      </w:pPr>
    </w:p>
    <w:p w14:paraId="289ACA16" w14:textId="5F352328" w:rsidR="609CB884" w:rsidRDefault="2CE193E8" w:rsidP="1C0BB789">
      <w:pPr>
        <w:pStyle w:val="ListParagraph"/>
        <w:numPr>
          <w:ilvl w:val="0"/>
          <w:numId w:val="2"/>
        </w:numPr>
        <w:spacing w:line="240" w:lineRule="auto"/>
      </w:pPr>
      <w:r>
        <w:t>Write out your procedure for how you will test this note.</w:t>
      </w:r>
    </w:p>
    <w:p w14:paraId="4C7D9550" w14:textId="4365E73F" w:rsidR="007D3B68" w:rsidRPr="007D3B68" w:rsidRDefault="007D3B68" w:rsidP="1C0BB789">
      <w:pPr>
        <w:pStyle w:val="ListParagraph"/>
        <w:spacing w:line="240" w:lineRule="auto"/>
        <w:ind w:left="0"/>
      </w:pPr>
    </w:p>
    <w:p w14:paraId="4DC54FF7" w14:textId="53AC5F9C" w:rsidR="00116E9F" w:rsidRDefault="00802FAF" w:rsidP="1C0BB789">
      <w:pPr>
        <w:pStyle w:val="Heading1"/>
        <w:spacing w:line="240" w:lineRule="auto"/>
      </w:pPr>
      <w:r>
        <w:t>References</w:t>
      </w:r>
    </w:p>
    <w:p w14:paraId="1117F396" w14:textId="666E2ACB" w:rsidR="1C0BB789" w:rsidRDefault="6788C92D" w:rsidP="00480DD2">
      <w:pPr>
        <w:pStyle w:val="ListParagraph"/>
        <w:numPr>
          <w:ilvl w:val="0"/>
          <w:numId w:val="5"/>
        </w:numPr>
        <w:spacing w:line="240" w:lineRule="auto"/>
      </w:pPr>
      <w:proofErr w:type="spellStart"/>
      <w:r w:rsidRPr="009316DD">
        <w:rPr>
          <w:rFonts w:ascii="Segoe UI" w:hAnsi="Segoe UI" w:cs="Segoe UI"/>
          <w:color w:val="333333"/>
          <w:shd w:val="clear" w:color="auto" w:fill="FCFCFC"/>
        </w:rPr>
        <w:t>Ettre</w:t>
      </w:r>
      <w:proofErr w:type="spellEnd"/>
      <w:r w:rsidRPr="009316DD">
        <w:rPr>
          <w:rFonts w:ascii="Segoe UI" w:hAnsi="Segoe UI" w:cs="Segoe UI"/>
          <w:color w:val="333333"/>
          <w:shd w:val="clear" w:color="auto" w:fill="FCFCFC"/>
        </w:rPr>
        <w:t xml:space="preserve">, L.S., </w:t>
      </w:r>
      <w:proofErr w:type="spellStart"/>
      <w:r w:rsidRPr="009316DD">
        <w:rPr>
          <w:rFonts w:ascii="Segoe UI" w:hAnsi="Segoe UI" w:cs="Segoe UI"/>
          <w:color w:val="333333"/>
          <w:shd w:val="clear" w:color="auto" w:fill="FCFCFC"/>
        </w:rPr>
        <w:t>Sakodynskii</w:t>
      </w:r>
      <w:proofErr w:type="spellEnd"/>
      <w:r w:rsidRPr="009316DD">
        <w:rPr>
          <w:rFonts w:ascii="Segoe UI" w:hAnsi="Segoe UI" w:cs="Segoe UI"/>
          <w:color w:val="333333"/>
          <w:shd w:val="clear" w:color="auto" w:fill="FCFCFC"/>
        </w:rPr>
        <w:t xml:space="preserve">, K.I. M. S. </w:t>
      </w:r>
      <w:proofErr w:type="spellStart"/>
      <w:r w:rsidRPr="009316DD">
        <w:rPr>
          <w:rFonts w:ascii="Segoe UI" w:hAnsi="Segoe UI" w:cs="Segoe UI"/>
          <w:color w:val="333333"/>
          <w:shd w:val="clear" w:color="auto" w:fill="FCFCFC"/>
        </w:rPr>
        <w:t>Tswett</w:t>
      </w:r>
      <w:proofErr w:type="spellEnd"/>
      <w:r w:rsidRPr="009316DD">
        <w:rPr>
          <w:rFonts w:ascii="Segoe UI" w:hAnsi="Segoe UI" w:cs="Segoe UI"/>
          <w:color w:val="333333"/>
          <w:shd w:val="clear" w:color="auto" w:fill="FCFCFC"/>
        </w:rPr>
        <w:t xml:space="preserve"> and the discovery of chromatography I: Early work (1899–1903). </w:t>
      </w:r>
      <w:proofErr w:type="spellStart"/>
      <w:r w:rsidRPr="1C0BB789">
        <w:rPr>
          <w:rFonts w:ascii="Segoe UI" w:hAnsi="Segoe UI" w:cs="Segoe UI"/>
          <w:i/>
          <w:iCs/>
          <w:color w:val="333333"/>
          <w:shd w:val="clear" w:color="auto" w:fill="FCFCFC"/>
        </w:rPr>
        <w:t>Chromatographia</w:t>
      </w:r>
      <w:proofErr w:type="spellEnd"/>
      <w:r w:rsidRPr="009316DD">
        <w:rPr>
          <w:rFonts w:ascii="Segoe UI" w:hAnsi="Segoe UI" w:cs="Segoe UI"/>
          <w:color w:val="333333"/>
          <w:shd w:val="clear" w:color="auto" w:fill="FCFCFC"/>
        </w:rPr>
        <w:t> </w:t>
      </w:r>
      <w:r w:rsidRPr="009316DD">
        <w:rPr>
          <w:rFonts w:ascii="Segoe UI" w:hAnsi="Segoe UI" w:cs="Segoe UI"/>
          <w:b/>
          <w:bCs/>
          <w:color w:val="333333"/>
          <w:shd w:val="clear" w:color="auto" w:fill="FCFCFC"/>
        </w:rPr>
        <w:t>35</w:t>
      </w:r>
      <w:r w:rsidRPr="009316DD">
        <w:rPr>
          <w:rFonts w:ascii="Segoe UI" w:hAnsi="Segoe UI" w:cs="Segoe UI"/>
          <w:color w:val="333333"/>
          <w:shd w:val="clear" w:color="auto" w:fill="FCFCFC"/>
        </w:rPr>
        <w:t xml:space="preserve">, 223–231 (1993). </w:t>
      </w:r>
      <w:hyperlink r:id="rId8" w:history="1">
        <w:r w:rsidR="25F766D5" w:rsidRPr="00CC2ADB">
          <w:rPr>
            <w:rStyle w:val="Hyperlink"/>
            <w:rFonts w:ascii="Segoe UI" w:hAnsi="Segoe UI" w:cs="Segoe UI"/>
            <w:shd w:val="clear" w:color="auto" w:fill="FCFCFC"/>
          </w:rPr>
          <w:t>https://doi.org/10.1007/BF02269707</w:t>
        </w:r>
      </w:hyperlink>
    </w:p>
    <w:sectPr w:rsidR="1C0BB7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kbLvZ5AuJm8PpQ" int2:id="tQORwC5c">
      <int2:state int2:value="Rejected" int2:type="AugLoop_Text_Critique"/>
    </int2:textHash>
    <int2:textHash int2:hashCode="aT03vhy08tuXLs" int2:id="qZScl6Io">
      <int2:state int2:value="Rejected" int2:type="AugLoop_Text_Critique"/>
    </int2:textHash>
    <int2:textHash int2:hashCode="sQEjKKIl0F436S" int2:id="gHhd492J">
      <int2:state int2:value="Rejected" int2:type="AugLoop_Text_Critique"/>
    </int2:textHash>
    <int2:textHash int2:hashCode="RFNpMbp/xsCTp2" int2:id="fkAmpIfL">
      <int2:state int2:value="Rejected" int2:type="AugLoop_Text_Critique"/>
    </int2:textHash>
    <int2:bookmark int2:bookmarkName="_Int_BJ4RvztE" int2:invalidationBookmarkName="" int2:hashCode="TLzChBmEDNnJHO" int2:id="XcmWKW7P">
      <int2:state int2:value="Rejected" int2:type="AugLoop_Text_Critique"/>
    </int2:bookmark>
    <int2:bookmark int2:bookmarkName="_Int_uFeVFHeG" int2:invalidationBookmarkName="" int2:hashCode="yfz0vFk/lqumMO" int2:id="RRH909fo">
      <int2:state int2:value="Rejected" int2:type="AugLoop_Text_Critique"/>
    </int2:bookmark>
    <int2:bookmark int2:bookmarkName="_Int_4S3zfVE3" int2:invalidationBookmarkName="" int2:hashCode="RBodNNgImOKSQd" int2:id="ogHxy51v">
      <int2:state int2:value="Rejected" int2:type="AugLoop_Text_Critique"/>
    </int2:bookmark>
    <int2:bookmark int2:bookmarkName="_Int_zTmvFi22" int2:invalidationBookmarkName="" int2:hashCode="xRBItzJdYOMm0Z" int2:id="pS0OYdZh">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713A5"/>
    <w:multiLevelType w:val="hybridMultilevel"/>
    <w:tmpl w:val="C7F23092"/>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764797B"/>
    <w:multiLevelType w:val="hybridMultilevel"/>
    <w:tmpl w:val="B8C4AB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503C9C"/>
    <w:multiLevelType w:val="hybridMultilevel"/>
    <w:tmpl w:val="FCA04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DE7475"/>
    <w:multiLevelType w:val="hybridMultilevel"/>
    <w:tmpl w:val="F3B894A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FC0339B"/>
    <w:multiLevelType w:val="hybridMultilevel"/>
    <w:tmpl w:val="D966C5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94508661">
    <w:abstractNumId w:val="0"/>
  </w:num>
  <w:num w:numId="2" w16cid:durableId="1896350055">
    <w:abstractNumId w:val="3"/>
  </w:num>
  <w:num w:numId="3" w16cid:durableId="198275621">
    <w:abstractNumId w:val="4"/>
  </w:num>
  <w:num w:numId="4" w16cid:durableId="1613441328">
    <w:abstractNumId w:val="1"/>
  </w:num>
  <w:num w:numId="5" w16cid:durableId="1108743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145"/>
    <w:rsid w:val="00011115"/>
    <w:rsid w:val="000851D7"/>
    <w:rsid w:val="000957C4"/>
    <w:rsid w:val="00116E9F"/>
    <w:rsid w:val="00126541"/>
    <w:rsid w:val="00136E78"/>
    <w:rsid w:val="00215FB9"/>
    <w:rsid w:val="002D3DE2"/>
    <w:rsid w:val="0032531A"/>
    <w:rsid w:val="004776EE"/>
    <w:rsid w:val="00480DD2"/>
    <w:rsid w:val="004E0F19"/>
    <w:rsid w:val="00505A97"/>
    <w:rsid w:val="005E5684"/>
    <w:rsid w:val="006776E2"/>
    <w:rsid w:val="00730C90"/>
    <w:rsid w:val="007317EA"/>
    <w:rsid w:val="0079173C"/>
    <w:rsid w:val="007A691F"/>
    <w:rsid w:val="007D3B68"/>
    <w:rsid w:val="007E5DA0"/>
    <w:rsid w:val="00802FAF"/>
    <w:rsid w:val="008D0511"/>
    <w:rsid w:val="00902F5B"/>
    <w:rsid w:val="009316DD"/>
    <w:rsid w:val="00942654"/>
    <w:rsid w:val="00995898"/>
    <w:rsid w:val="009A6BAD"/>
    <w:rsid w:val="009D4781"/>
    <w:rsid w:val="00CB1A66"/>
    <w:rsid w:val="00CB5B0E"/>
    <w:rsid w:val="00D45F52"/>
    <w:rsid w:val="00D939AF"/>
    <w:rsid w:val="00DA0C77"/>
    <w:rsid w:val="00DC45E5"/>
    <w:rsid w:val="00E40260"/>
    <w:rsid w:val="00E404EA"/>
    <w:rsid w:val="00E94508"/>
    <w:rsid w:val="00F4382C"/>
    <w:rsid w:val="00F61145"/>
    <w:rsid w:val="00F7BAAC"/>
    <w:rsid w:val="00F82539"/>
    <w:rsid w:val="00FD63DE"/>
    <w:rsid w:val="024374CE"/>
    <w:rsid w:val="02468785"/>
    <w:rsid w:val="02EE94F3"/>
    <w:rsid w:val="03290FA1"/>
    <w:rsid w:val="03443E7F"/>
    <w:rsid w:val="04767491"/>
    <w:rsid w:val="0561CB86"/>
    <w:rsid w:val="057E2847"/>
    <w:rsid w:val="05A3BFAD"/>
    <w:rsid w:val="06C11445"/>
    <w:rsid w:val="06F04B6E"/>
    <w:rsid w:val="0719F8A8"/>
    <w:rsid w:val="074936BD"/>
    <w:rsid w:val="081BE8FF"/>
    <w:rsid w:val="08B5C909"/>
    <w:rsid w:val="08FA207C"/>
    <w:rsid w:val="097F28C8"/>
    <w:rsid w:val="0A2B4C4D"/>
    <w:rsid w:val="0AEC02CD"/>
    <w:rsid w:val="0BED69CB"/>
    <w:rsid w:val="0C4EF8AC"/>
    <w:rsid w:val="0D303812"/>
    <w:rsid w:val="0D9DA3B1"/>
    <w:rsid w:val="0DA81F29"/>
    <w:rsid w:val="0DB8B896"/>
    <w:rsid w:val="0F0042AC"/>
    <w:rsid w:val="0F250A8D"/>
    <w:rsid w:val="0F4D214F"/>
    <w:rsid w:val="0F5488F7"/>
    <w:rsid w:val="0F60B6E0"/>
    <w:rsid w:val="1170D5E2"/>
    <w:rsid w:val="123AAA6B"/>
    <w:rsid w:val="1294ECBD"/>
    <w:rsid w:val="1430BD1E"/>
    <w:rsid w:val="17685DE0"/>
    <w:rsid w:val="18E40098"/>
    <w:rsid w:val="194662A9"/>
    <w:rsid w:val="1A0197F7"/>
    <w:rsid w:val="1A482F94"/>
    <w:rsid w:val="1B311CF3"/>
    <w:rsid w:val="1C0BB789"/>
    <w:rsid w:val="1C18A1D2"/>
    <w:rsid w:val="1E9399C6"/>
    <w:rsid w:val="1E9E5522"/>
    <w:rsid w:val="20048E16"/>
    <w:rsid w:val="223E3AE5"/>
    <w:rsid w:val="239ED37A"/>
    <w:rsid w:val="243B42A9"/>
    <w:rsid w:val="2572E7E7"/>
    <w:rsid w:val="25F766D5"/>
    <w:rsid w:val="25FA39F3"/>
    <w:rsid w:val="267B7F3E"/>
    <w:rsid w:val="270EB848"/>
    <w:rsid w:val="2731D101"/>
    <w:rsid w:val="2BC1E9B2"/>
    <w:rsid w:val="2C5DE380"/>
    <w:rsid w:val="2CA74F15"/>
    <w:rsid w:val="2CE193E8"/>
    <w:rsid w:val="2DE06A85"/>
    <w:rsid w:val="2E63D3E9"/>
    <w:rsid w:val="300D8D20"/>
    <w:rsid w:val="30F54C76"/>
    <w:rsid w:val="312690FA"/>
    <w:rsid w:val="31CA4EBA"/>
    <w:rsid w:val="32990A5D"/>
    <w:rsid w:val="330B563F"/>
    <w:rsid w:val="33CF28F6"/>
    <w:rsid w:val="3499389D"/>
    <w:rsid w:val="356B672D"/>
    <w:rsid w:val="35D0AB1F"/>
    <w:rsid w:val="36ED17C6"/>
    <w:rsid w:val="37E6DA8E"/>
    <w:rsid w:val="3982AAEF"/>
    <w:rsid w:val="3A0FF99C"/>
    <w:rsid w:val="3B519A64"/>
    <w:rsid w:val="3B768CE4"/>
    <w:rsid w:val="3C37FF1D"/>
    <w:rsid w:val="3C77A196"/>
    <w:rsid w:val="3CC62F39"/>
    <w:rsid w:val="3CD2E7CB"/>
    <w:rsid w:val="3CEAC92D"/>
    <w:rsid w:val="3E0C40A4"/>
    <w:rsid w:val="3F7C64D6"/>
    <w:rsid w:val="3FC093D6"/>
    <w:rsid w:val="434C19AB"/>
    <w:rsid w:val="4356C347"/>
    <w:rsid w:val="489930D7"/>
    <w:rsid w:val="48CF85C2"/>
    <w:rsid w:val="498D4196"/>
    <w:rsid w:val="4A78F938"/>
    <w:rsid w:val="4B9A8450"/>
    <w:rsid w:val="4C4E22E7"/>
    <w:rsid w:val="4C56106D"/>
    <w:rsid w:val="4F7EC407"/>
    <w:rsid w:val="4FC1A684"/>
    <w:rsid w:val="50327DF1"/>
    <w:rsid w:val="52041C26"/>
    <w:rsid w:val="5277DC21"/>
    <w:rsid w:val="531DC26B"/>
    <w:rsid w:val="539FEC87"/>
    <w:rsid w:val="546529B9"/>
    <w:rsid w:val="54FFC4A6"/>
    <w:rsid w:val="56D78D49"/>
    <w:rsid w:val="58735DAA"/>
    <w:rsid w:val="589A7061"/>
    <w:rsid w:val="58CC812F"/>
    <w:rsid w:val="59CF7C23"/>
    <w:rsid w:val="5A7064BC"/>
    <w:rsid w:val="5B7BD88E"/>
    <w:rsid w:val="5BC4AE0A"/>
    <w:rsid w:val="5C0421F1"/>
    <w:rsid w:val="5CF6BADC"/>
    <w:rsid w:val="5D1441A5"/>
    <w:rsid w:val="5D46CECD"/>
    <w:rsid w:val="607E6F8F"/>
    <w:rsid w:val="609CB884"/>
    <w:rsid w:val="61BFC571"/>
    <w:rsid w:val="64225BB6"/>
    <w:rsid w:val="645E1DBF"/>
    <w:rsid w:val="6788C92D"/>
    <w:rsid w:val="686CF5BD"/>
    <w:rsid w:val="68898174"/>
    <w:rsid w:val="6C618108"/>
    <w:rsid w:val="6C938015"/>
    <w:rsid w:val="6D4BB7C0"/>
    <w:rsid w:val="6F59D403"/>
    <w:rsid w:val="6F6474DF"/>
    <w:rsid w:val="6F93ABA6"/>
    <w:rsid w:val="6FB0C75E"/>
    <w:rsid w:val="706F33EB"/>
    <w:rsid w:val="70949359"/>
    <w:rsid w:val="7127E902"/>
    <w:rsid w:val="724E4869"/>
    <w:rsid w:val="72D87128"/>
    <w:rsid w:val="73CC341B"/>
    <w:rsid w:val="7498A239"/>
    <w:rsid w:val="7668036C"/>
    <w:rsid w:val="77EF9986"/>
    <w:rsid w:val="77F48912"/>
    <w:rsid w:val="78DD2A31"/>
    <w:rsid w:val="78E92183"/>
    <w:rsid w:val="7B1C86C7"/>
    <w:rsid w:val="7B6B146A"/>
    <w:rsid w:val="7F0EE6C2"/>
    <w:rsid w:val="7F5EE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E7876"/>
  <w15:chartTrackingRefBased/>
  <w15:docId w15:val="{14CE07ED-EA6F-43ED-8E89-C8A754586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51D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7D3B6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851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51D7"/>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851D7"/>
    <w:rPr>
      <w:rFonts w:eastAsiaTheme="majorEastAsia" w:cstheme="majorBidi"/>
      <w:sz w:val="32"/>
      <w:szCs w:val="32"/>
    </w:rPr>
  </w:style>
  <w:style w:type="character" w:styleId="PlaceholderText">
    <w:name w:val="Placeholder Text"/>
    <w:basedOn w:val="DefaultParagraphFont"/>
    <w:uiPriority w:val="99"/>
    <w:semiHidden/>
    <w:rsid w:val="00E40260"/>
    <w:rPr>
      <w:color w:val="808080"/>
    </w:rPr>
  </w:style>
  <w:style w:type="character" w:customStyle="1" w:styleId="Heading2Char">
    <w:name w:val="Heading 2 Char"/>
    <w:basedOn w:val="DefaultParagraphFont"/>
    <w:link w:val="Heading2"/>
    <w:uiPriority w:val="9"/>
    <w:rsid w:val="007D3B68"/>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DC45E5"/>
    <w:pPr>
      <w:ind w:left="720"/>
      <w:contextualSpacing/>
    </w:pPr>
  </w:style>
  <w:style w:type="table" w:styleId="TableGrid">
    <w:name w:val="Table Grid"/>
    <w:basedOn w:val="TableNormal"/>
    <w:uiPriority w:val="39"/>
    <w:rsid w:val="00CB1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316DD"/>
    <w:rPr>
      <w:color w:val="0563C1" w:themeColor="hyperlink"/>
      <w:u w:val="single"/>
    </w:rPr>
  </w:style>
  <w:style w:type="character" w:styleId="UnresolvedMention">
    <w:name w:val="Unresolved Mention"/>
    <w:basedOn w:val="DefaultParagraphFont"/>
    <w:uiPriority w:val="99"/>
    <w:semiHidden/>
    <w:unhideWhenUsed/>
    <w:rsid w:val="00931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BF02269707"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20/10/relationships/intelligence" Target="intelligence2.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CAEE84-D162-4788-B890-BDB25DF1E2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5C6D06-2796-4563-9C7F-C34B18C90BA8}">
  <ds:schemaRefs>
    <ds:schemaRef ds:uri="http://schemas.microsoft.com/sharepoint/v3/contenttype/forms"/>
  </ds:schemaRefs>
</ds:datastoreItem>
</file>

<file path=customXml/itemProps3.xml><?xml version="1.0" encoding="utf-8"?>
<ds:datastoreItem xmlns:ds="http://schemas.openxmlformats.org/officeDocument/2006/customXml" ds:itemID="{1D1EDA5E-3AC1-4212-8A57-F4DE53AA8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504</Words>
  <Characters>2873</Characters>
  <Application>Microsoft Office Word</Application>
  <DocSecurity>0</DocSecurity>
  <Lines>23</Lines>
  <Paragraphs>6</Paragraphs>
  <ScaleCrop>false</ScaleCrop>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29</cp:revision>
  <cp:lastPrinted>2022-10-26T20:20:00Z</cp:lastPrinted>
  <dcterms:created xsi:type="dcterms:W3CDTF">2022-10-25T17:17:00Z</dcterms:created>
  <dcterms:modified xsi:type="dcterms:W3CDTF">2023-05-15T17:23:00Z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